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73" w:rsidRDefault="00571014" w:rsidP="004A25A2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Рабочий стол\ПРОГРАММЫ 2017-2018\НА САЙТ ПРОГРАММЫ БТ ОГО 2017-2018\ТИТУЛЬНИКИ ДООП Б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БТ ОГО 2017-2018\ТИТУЛЬНИКИ ДООП БТ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14" w:rsidRDefault="00571014" w:rsidP="004A25A2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</w:p>
    <w:p w:rsidR="00571014" w:rsidRDefault="00571014" w:rsidP="004A25A2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</w:p>
    <w:p w:rsidR="00C039CC" w:rsidRDefault="00C039CC" w:rsidP="004A25A2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</w:p>
    <w:p w:rsidR="00D23FA1" w:rsidRPr="00224007" w:rsidRDefault="00D23FA1" w:rsidP="00224007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E4E65" w:rsidRPr="00224007" w:rsidRDefault="005E4E65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Программа «Волшебные краски» относится к</w:t>
      </w:r>
      <w:r w:rsidRPr="00224007">
        <w:rPr>
          <w:rFonts w:ascii="Times New Roman" w:hAnsi="Times New Roman" w:cs="Times New Roman"/>
          <w:b/>
          <w:sz w:val="24"/>
          <w:szCs w:val="24"/>
        </w:rPr>
        <w:t xml:space="preserve"> художественной направленности.</w:t>
      </w:r>
      <w:r w:rsidRPr="00224007">
        <w:rPr>
          <w:rFonts w:ascii="Times New Roman" w:hAnsi="Times New Roman" w:cs="Times New Roman"/>
          <w:sz w:val="24"/>
          <w:szCs w:val="24"/>
        </w:rPr>
        <w:t xml:space="preserve"> Художественное образование реализуется в ней в процессе ознакомления с разными видами изобразительного искусства, с различными жанрами изобразительного творчества и с художественной деятельностью. </w:t>
      </w:r>
    </w:p>
    <w:p w:rsidR="005E4E65" w:rsidRPr="00224007" w:rsidRDefault="005E4E65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По уровню освоения программа является </w:t>
      </w:r>
      <w:r w:rsidR="0042150B" w:rsidRPr="00224007">
        <w:rPr>
          <w:rFonts w:ascii="Times New Roman" w:hAnsi="Times New Roman" w:cs="Times New Roman"/>
          <w:b/>
          <w:bCs/>
          <w:sz w:val="24"/>
          <w:szCs w:val="24"/>
        </w:rPr>
        <w:t>базовой</w:t>
      </w:r>
      <w:r w:rsidRPr="002240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4E65" w:rsidRPr="00224007" w:rsidRDefault="000E1C5B" w:rsidP="0022400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224007">
        <w:rPr>
          <w:rFonts w:ascii="Times New Roman" w:hAnsi="Times New Roman"/>
          <w:sz w:val="24"/>
          <w:szCs w:val="24"/>
        </w:rPr>
        <w:t>программы состоит в том, что программа</w:t>
      </w:r>
      <w:r w:rsidR="005E4E65" w:rsidRPr="00224007">
        <w:rPr>
          <w:rFonts w:ascii="Times New Roman" w:hAnsi="Times New Roman"/>
          <w:sz w:val="24"/>
          <w:szCs w:val="24"/>
        </w:rPr>
        <w:t xml:space="preserve"> соответствует государственной политике в области дополнительного образования</w:t>
      </w:r>
      <w:r w:rsidRPr="00224007">
        <w:rPr>
          <w:rFonts w:ascii="Times New Roman" w:hAnsi="Times New Roman"/>
          <w:sz w:val="24"/>
          <w:szCs w:val="24"/>
        </w:rPr>
        <w:t>, социальному заказу общества и ориентирована на удовлетворение образовательных потребностей детей и родителей.</w:t>
      </w:r>
      <w:r w:rsidRPr="00224007">
        <w:rPr>
          <w:rFonts w:ascii="Times New Roman" w:hAnsi="Times New Roman"/>
          <w:i/>
          <w:sz w:val="24"/>
          <w:szCs w:val="24"/>
        </w:rPr>
        <w:t xml:space="preserve"> </w:t>
      </w:r>
      <w:r w:rsidR="00374047" w:rsidRPr="00224007">
        <w:rPr>
          <w:rFonts w:ascii="Times New Roman" w:hAnsi="Times New Roman"/>
          <w:sz w:val="24"/>
          <w:szCs w:val="24"/>
        </w:rPr>
        <w:t>Помимо своей художественной направленности з</w:t>
      </w:r>
      <w:r w:rsidRPr="00224007">
        <w:rPr>
          <w:rFonts w:ascii="Times New Roman" w:hAnsi="Times New Roman"/>
          <w:sz w:val="24"/>
          <w:szCs w:val="24"/>
        </w:rPr>
        <w:t xml:space="preserve">анятия по этой программе формируют у детей способность </w:t>
      </w:r>
      <w:r w:rsidR="00374047" w:rsidRPr="00224007">
        <w:rPr>
          <w:rFonts w:ascii="Times New Roman" w:hAnsi="Times New Roman"/>
          <w:sz w:val="24"/>
          <w:szCs w:val="24"/>
        </w:rPr>
        <w:t>самостоятельного мышления</w:t>
      </w:r>
      <w:r w:rsidRPr="00224007">
        <w:rPr>
          <w:rFonts w:ascii="Times New Roman" w:hAnsi="Times New Roman"/>
          <w:sz w:val="24"/>
          <w:szCs w:val="24"/>
        </w:rPr>
        <w:t>, развивают творческое восприя</w:t>
      </w:r>
      <w:r w:rsidR="00374047" w:rsidRPr="00224007">
        <w:rPr>
          <w:rFonts w:ascii="Times New Roman" w:hAnsi="Times New Roman"/>
          <w:sz w:val="24"/>
          <w:szCs w:val="24"/>
        </w:rPr>
        <w:t xml:space="preserve">тие, учат ребёнка </w:t>
      </w:r>
      <w:proofErr w:type="spellStart"/>
      <w:r w:rsidR="00374047" w:rsidRPr="00224007">
        <w:rPr>
          <w:rFonts w:ascii="Times New Roman" w:hAnsi="Times New Roman"/>
          <w:sz w:val="24"/>
          <w:szCs w:val="24"/>
        </w:rPr>
        <w:t>креативно</w:t>
      </w:r>
      <w:proofErr w:type="spellEnd"/>
      <w:r w:rsidRPr="00224007">
        <w:rPr>
          <w:rFonts w:ascii="Times New Roman" w:hAnsi="Times New Roman"/>
          <w:sz w:val="24"/>
          <w:szCs w:val="24"/>
        </w:rPr>
        <w:t xml:space="preserve"> подходить к решению любых проблем.</w:t>
      </w:r>
    </w:p>
    <w:p w:rsidR="000042F8" w:rsidRPr="00224007" w:rsidRDefault="000042F8" w:rsidP="0022400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528D7" w:rsidRPr="00224007" w:rsidRDefault="000042F8" w:rsidP="00224007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</w:t>
      </w:r>
      <w:r w:rsidRPr="0022400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«Волшебные краски» является то, что данная программа</w:t>
      </w:r>
      <w:r w:rsidR="00D528D7" w:rsidRPr="00224007">
        <w:rPr>
          <w:rFonts w:ascii="Times New Roman" w:hAnsi="Times New Roman" w:cs="Times New Roman"/>
          <w:sz w:val="24"/>
          <w:szCs w:val="24"/>
        </w:rPr>
        <w:t xml:space="preserve"> предлагает путь целенаправленного руководства творческим развитием детей через художественно-педагогическое общение с произведениями искусства. Обучающиеся знакомятся с основами языка изобразительного искусства, с образным содержанием искусства, перед ними раскрывается связь композиции произведения и его содержания. Программа позволяет </w:t>
      </w:r>
      <w:r w:rsidR="00D528D7" w:rsidRPr="00224007">
        <w:rPr>
          <w:rFonts w:ascii="Times New Roman" w:hAnsi="Times New Roman" w:cs="Times New Roman"/>
          <w:color w:val="000000"/>
          <w:sz w:val="24"/>
          <w:szCs w:val="24"/>
        </w:rPr>
        <w:t xml:space="preserve">раскрыть, объяснить для ребенка язык изобразительного искусства, его алфавит, первичные элементы художественного текста. </w:t>
      </w:r>
    </w:p>
    <w:p w:rsidR="00D528D7" w:rsidRPr="00224007" w:rsidRDefault="00D528D7" w:rsidP="00224007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Понимание изобразительного языка искусства помогает ребенку лучше разобраться в собственной художественно-творческой деятельности. Практический опыт постижения художественного языка, приводит к осознанному применению выразительных средств живописи и графики для реализации собственного замысла в рисунке. </w:t>
      </w:r>
    </w:p>
    <w:p w:rsidR="000042F8" w:rsidRPr="00224007" w:rsidRDefault="00B03BF7" w:rsidP="0022400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>Адресат программы</w:t>
      </w:r>
      <w:r w:rsidRPr="00224007">
        <w:rPr>
          <w:rFonts w:ascii="Times New Roman" w:hAnsi="Times New Roman"/>
          <w:sz w:val="24"/>
          <w:szCs w:val="24"/>
        </w:rPr>
        <w:t xml:space="preserve"> – дети 7</w:t>
      </w:r>
      <w:r w:rsidR="005660FD" w:rsidRPr="00224007">
        <w:rPr>
          <w:rFonts w:ascii="Times New Roman" w:hAnsi="Times New Roman"/>
          <w:sz w:val="24"/>
          <w:szCs w:val="24"/>
        </w:rPr>
        <w:t>/10 – 9/12</w:t>
      </w:r>
      <w:r w:rsidRPr="00224007">
        <w:rPr>
          <w:rFonts w:ascii="Times New Roman" w:hAnsi="Times New Roman"/>
          <w:sz w:val="24"/>
          <w:szCs w:val="24"/>
        </w:rPr>
        <w:t xml:space="preserve"> лет без начальной подготовки по предмету</w:t>
      </w:r>
      <w:r w:rsidR="00714C12" w:rsidRPr="00224007">
        <w:rPr>
          <w:rFonts w:ascii="Times New Roman" w:hAnsi="Times New Roman"/>
          <w:sz w:val="24"/>
          <w:szCs w:val="24"/>
        </w:rPr>
        <w:t xml:space="preserve">, </w:t>
      </w:r>
      <w:r w:rsidR="0080274A" w:rsidRPr="00224007">
        <w:rPr>
          <w:rFonts w:ascii="Times New Roman" w:hAnsi="Times New Roman"/>
          <w:sz w:val="24"/>
          <w:szCs w:val="24"/>
        </w:rPr>
        <w:t xml:space="preserve">желающие заниматься </w:t>
      </w:r>
      <w:r w:rsidR="00714C12" w:rsidRPr="00224007">
        <w:rPr>
          <w:rFonts w:ascii="Times New Roman" w:hAnsi="Times New Roman"/>
          <w:sz w:val="24"/>
          <w:szCs w:val="24"/>
        </w:rPr>
        <w:t xml:space="preserve"> изобразительной деятельностью.</w:t>
      </w:r>
    </w:p>
    <w:p w:rsidR="000042F8" w:rsidRPr="00224007" w:rsidRDefault="000042F8" w:rsidP="0022400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14C12" w:rsidRPr="00224007" w:rsidRDefault="00714C12" w:rsidP="002240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24007">
        <w:rPr>
          <w:rFonts w:ascii="Times New Roman" w:hAnsi="Times New Roman" w:cs="Times New Roman"/>
          <w:sz w:val="24"/>
          <w:szCs w:val="24"/>
        </w:rPr>
        <w:t xml:space="preserve"> – формирование и развитие у детей творческих способностей и задатков в области живописи, графики и композиции, усвоение ими базовых знаний об изобразительном искусстве, которые закрепляются при выполнении творческих работ. </w:t>
      </w:r>
    </w:p>
    <w:p w:rsidR="00714C12" w:rsidRPr="00224007" w:rsidRDefault="00714C12" w:rsidP="002240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714C12" w:rsidRPr="00224007" w:rsidRDefault="00714C12" w:rsidP="00224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24007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Обучающие</w:t>
      </w:r>
      <w:r w:rsidRPr="00224007">
        <w:rPr>
          <w:rFonts w:ascii="Times New Roman" w:hAnsi="Times New Roman" w:cs="Times New Roman"/>
          <w:sz w:val="24"/>
          <w:szCs w:val="24"/>
        </w:rPr>
        <w:t>:</w:t>
      </w:r>
    </w:p>
    <w:p w:rsidR="00714C12" w:rsidRPr="00224007" w:rsidRDefault="00CB182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п</w:t>
      </w:r>
      <w:r w:rsidR="00FB0BB2" w:rsidRPr="00224007">
        <w:rPr>
          <w:rFonts w:ascii="Times New Roman" w:hAnsi="Times New Roman" w:cs="Times New Roman"/>
          <w:sz w:val="24"/>
          <w:szCs w:val="24"/>
        </w:rPr>
        <w:t>ознакомить учащихся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с основами изобрази</w:t>
      </w:r>
      <w:r w:rsidRPr="00224007">
        <w:rPr>
          <w:rFonts w:ascii="Times New Roman" w:hAnsi="Times New Roman" w:cs="Times New Roman"/>
          <w:sz w:val="24"/>
          <w:szCs w:val="24"/>
        </w:rPr>
        <w:t>тельного языка искусства: рисун</w:t>
      </w:r>
      <w:r w:rsidR="00714C12" w:rsidRPr="00224007">
        <w:rPr>
          <w:rFonts w:ascii="Times New Roman" w:hAnsi="Times New Roman" w:cs="Times New Roman"/>
          <w:sz w:val="24"/>
          <w:szCs w:val="24"/>
        </w:rPr>
        <w:t>к</w:t>
      </w:r>
      <w:r w:rsidRPr="00224007">
        <w:rPr>
          <w:rFonts w:ascii="Times New Roman" w:hAnsi="Times New Roman" w:cs="Times New Roman"/>
          <w:sz w:val="24"/>
          <w:szCs w:val="24"/>
        </w:rPr>
        <w:t>ом</w:t>
      </w:r>
      <w:r w:rsidR="00714C12" w:rsidRPr="00224007">
        <w:rPr>
          <w:rFonts w:ascii="Times New Roman" w:hAnsi="Times New Roman" w:cs="Times New Roman"/>
          <w:sz w:val="24"/>
          <w:szCs w:val="24"/>
        </w:rPr>
        <w:t>, цвет</w:t>
      </w:r>
      <w:r w:rsidRPr="00224007">
        <w:rPr>
          <w:rFonts w:ascii="Times New Roman" w:hAnsi="Times New Roman" w:cs="Times New Roman"/>
          <w:sz w:val="24"/>
          <w:szCs w:val="24"/>
        </w:rPr>
        <w:t>ом, композицией, пропорциями</w:t>
      </w:r>
      <w:r w:rsidR="00714C12" w:rsidRPr="00224007">
        <w:rPr>
          <w:rFonts w:ascii="Times New Roman" w:hAnsi="Times New Roman" w:cs="Times New Roman"/>
          <w:sz w:val="24"/>
          <w:szCs w:val="24"/>
        </w:rPr>
        <w:t>;</w:t>
      </w:r>
    </w:p>
    <w:p w:rsidR="00714C12" w:rsidRPr="00224007" w:rsidRDefault="00CB182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сформировать технические  умения, навыки и способы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деятельности; </w:t>
      </w:r>
    </w:p>
    <w:p w:rsidR="00714C12" w:rsidRPr="00224007" w:rsidRDefault="00CB182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освоить способы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работы различными художественными материалами: гуашью, акварелью, масляной пастелью и т.д.;</w:t>
      </w:r>
    </w:p>
    <w:p w:rsidR="00714C12" w:rsidRPr="00224007" w:rsidRDefault="004552E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освоить базовые композиционные приемы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в предлагаемых материалах; </w:t>
      </w:r>
    </w:p>
    <w:p w:rsidR="00714C12" w:rsidRPr="00224007" w:rsidRDefault="00C3127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п</w:t>
      </w:r>
      <w:r w:rsidR="004552EF" w:rsidRPr="00224007">
        <w:rPr>
          <w:rFonts w:ascii="Times New Roman" w:hAnsi="Times New Roman" w:cs="Times New Roman"/>
          <w:sz w:val="24"/>
          <w:szCs w:val="24"/>
        </w:rPr>
        <w:t>ознакомить с различными жанрами живописи и основными специальными художественными терминами</w:t>
      </w:r>
      <w:r w:rsidR="00714C12" w:rsidRPr="00224007">
        <w:rPr>
          <w:rFonts w:ascii="Times New Roman" w:hAnsi="Times New Roman" w:cs="Times New Roman"/>
          <w:sz w:val="24"/>
          <w:szCs w:val="24"/>
        </w:rPr>
        <w:t>.</w:t>
      </w:r>
    </w:p>
    <w:p w:rsidR="00714C12" w:rsidRPr="00224007" w:rsidRDefault="00714C12" w:rsidP="00224007">
      <w:pPr>
        <w:pStyle w:val="a5"/>
        <w:jc w:val="both"/>
        <w:rPr>
          <w:bCs/>
          <w:i/>
          <w:u w:val="single"/>
        </w:rPr>
      </w:pPr>
      <w:r w:rsidRPr="00224007">
        <w:rPr>
          <w:bCs/>
          <w:i/>
          <w:u w:val="single"/>
        </w:rPr>
        <w:lastRenderedPageBreak/>
        <w:t>Развивающие:</w:t>
      </w:r>
    </w:p>
    <w:p w:rsidR="00714C12" w:rsidRPr="00224007" w:rsidRDefault="00C3127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развить умение выражать в творческих работах свое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sz w:val="24"/>
          <w:szCs w:val="24"/>
        </w:rPr>
        <w:t>отношение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к окружающему миру;</w:t>
      </w:r>
    </w:p>
    <w:p w:rsidR="00714C12" w:rsidRPr="00224007" w:rsidRDefault="00C3127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развить творческие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способностей в процессе изображения предметов, явлений, состояний природы;</w:t>
      </w:r>
    </w:p>
    <w:p w:rsidR="00714C12" w:rsidRPr="00224007" w:rsidRDefault="00C3127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развить такие психические процессы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, как произвольное внимание и воображение, представление, образное и логическое мышление; </w:t>
      </w:r>
    </w:p>
    <w:p w:rsidR="00714C12" w:rsidRPr="00224007" w:rsidRDefault="00714C12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раз</w:t>
      </w:r>
      <w:r w:rsidR="00C3127F" w:rsidRPr="00224007">
        <w:rPr>
          <w:rFonts w:ascii="Times New Roman" w:hAnsi="Times New Roman" w:cs="Times New Roman"/>
          <w:sz w:val="24"/>
          <w:szCs w:val="24"/>
        </w:rPr>
        <w:t>вить любознательность и саморефлексию</w:t>
      </w:r>
      <w:r w:rsidRPr="00224007">
        <w:rPr>
          <w:rFonts w:ascii="Times New Roman" w:hAnsi="Times New Roman" w:cs="Times New Roman"/>
          <w:sz w:val="24"/>
          <w:szCs w:val="24"/>
        </w:rPr>
        <w:t>;</w:t>
      </w:r>
    </w:p>
    <w:p w:rsidR="00C3127F" w:rsidRPr="00224007" w:rsidRDefault="00C3127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расширить кругозор ребенка через знакомство с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миров</w:t>
      </w:r>
      <w:r w:rsidRPr="00224007">
        <w:rPr>
          <w:rFonts w:ascii="Times New Roman" w:hAnsi="Times New Roman" w:cs="Times New Roman"/>
          <w:sz w:val="24"/>
          <w:szCs w:val="24"/>
        </w:rPr>
        <w:t>ыми художественными произведениями;</w:t>
      </w:r>
    </w:p>
    <w:p w:rsidR="00714C12" w:rsidRPr="00224007" w:rsidRDefault="00C3127F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создать благоприятные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условия для гармоничного развития личности ребенка. </w:t>
      </w:r>
    </w:p>
    <w:p w:rsidR="00714C12" w:rsidRPr="00224007" w:rsidRDefault="00714C12" w:rsidP="00224007">
      <w:pPr>
        <w:pStyle w:val="a5"/>
        <w:rPr>
          <w:bCs/>
          <w:i/>
          <w:u w:val="single"/>
        </w:rPr>
      </w:pPr>
      <w:r w:rsidRPr="00224007">
        <w:rPr>
          <w:bCs/>
          <w:i/>
          <w:u w:val="single"/>
        </w:rPr>
        <w:t>Воспитательные:</w:t>
      </w:r>
    </w:p>
    <w:p w:rsidR="00714C12" w:rsidRPr="00224007" w:rsidRDefault="0053443A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- воспитать у ребенка аккуратность и умение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организовывать свое рабочее пространство;</w:t>
      </w:r>
    </w:p>
    <w:p w:rsidR="00714C12" w:rsidRPr="00224007" w:rsidRDefault="0053443A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- воспитать трудолюбие, усидчивость и самостоятельность</w:t>
      </w:r>
      <w:r w:rsidR="00714C12" w:rsidRPr="00224007">
        <w:rPr>
          <w:rFonts w:ascii="Times New Roman" w:hAnsi="Times New Roman" w:cs="Times New Roman"/>
          <w:sz w:val="24"/>
          <w:szCs w:val="24"/>
        </w:rPr>
        <w:t>;</w:t>
      </w:r>
    </w:p>
    <w:p w:rsidR="00714C12" w:rsidRPr="00224007" w:rsidRDefault="0053443A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- способствовать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развитию коммуникабельности;</w:t>
      </w:r>
    </w:p>
    <w:p w:rsidR="00714C12" w:rsidRPr="00224007" w:rsidRDefault="0053443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воспитать нравственные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и эстетическ</w:t>
      </w:r>
      <w:r w:rsidRPr="00224007">
        <w:rPr>
          <w:rFonts w:ascii="Times New Roman" w:hAnsi="Times New Roman" w:cs="Times New Roman"/>
          <w:sz w:val="24"/>
          <w:szCs w:val="24"/>
        </w:rPr>
        <w:t>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чувств</w:t>
      </w:r>
      <w:r w:rsidRPr="00224007">
        <w:rPr>
          <w:rFonts w:ascii="Times New Roman" w:hAnsi="Times New Roman" w:cs="Times New Roman"/>
          <w:sz w:val="24"/>
          <w:szCs w:val="24"/>
        </w:rPr>
        <w:t>а</w:t>
      </w:r>
      <w:r w:rsidR="00714C12" w:rsidRPr="00224007">
        <w:rPr>
          <w:rFonts w:ascii="Times New Roman" w:hAnsi="Times New Roman" w:cs="Times New Roman"/>
          <w:sz w:val="24"/>
          <w:szCs w:val="24"/>
        </w:rPr>
        <w:t>: любви к родной природе, своему народу, Родине, уважение к ее традициям, героическому прошлому, многонациональной культуре;</w:t>
      </w:r>
    </w:p>
    <w:p w:rsidR="00714C12" w:rsidRPr="00224007" w:rsidRDefault="0053443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воспитать организованность, умение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планировать свою творческую работу.</w:t>
      </w:r>
    </w:p>
    <w:p w:rsidR="00714C12" w:rsidRPr="00224007" w:rsidRDefault="00714C12" w:rsidP="00224007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3AE5" w:rsidRPr="00224007" w:rsidRDefault="00AA3AE5" w:rsidP="00224007">
      <w:pPr>
        <w:pStyle w:val="50"/>
        <w:numPr>
          <w:ilvl w:val="0"/>
          <w:numId w:val="0"/>
        </w:numPr>
        <w:ind w:left="567" w:hanging="567"/>
        <w:jc w:val="left"/>
        <w:rPr>
          <w:b/>
          <w:sz w:val="24"/>
        </w:rPr>
      </w:pPr>
      <w:r w:rsidRPr="00224007">
        <w:rPr>
          <w:b/>
          <w:sz w:val="24"/>
        </w:rPr>
        <w:t>Условия реализации программы:</w:t>
      </w:r>
    </w:p>
    <w:p w:rsidR="00AA3AE5" w:rsidRPr="00224007" w:rsidRDefault="00AA3AE5" w:rsidP="002240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E5" w:rsidRPr="00224007" w:rsidRDefault="00AA3AE5" w:rsidP="00224007">
      <w:pPr>
        <w:pStyle w:val="2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Программа рассчитана на детей 7/10 – 9/12 лет. Срок реализации программы 2 года (144 часа).</w:t>
      </w:r>
    </w:p>
    <w:p w:rsidR="00AA3AE5" w:rsidRPr="00224007" w:rsidRDefault="00AA3AE5" w:rsidP="00224007">
      <w:pPr>
        <w:spacing w:line="240" w:lineRule="auto"/>
        <w:ind w:left="2244" w:firstLine="709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1 год обучения  (72 часа) – дети 7/10– 8/11 лет;</w:t>
      </w:r>
    </w:p>
    <w:p w:rsidR="00AA3AE5" w:rsidRPr="00224007" w:rsidRDefault="00AA3AE5" w:rsidP="00224007">
      <w:pPr>
        <w:spacing w:line="240" w:lineRule="auto"/>
        <w:ind w:left="2244" w:firstLine="709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2 год обучения  (72 часа) – дети 8/11 – 9/12 лет.</w:t>
      </w:r>
    </w:p>
    <w:p w:rsidR="00747EC4" w:rsidRPr="00224007" w:rsidRDefault="00747EC4" w:rsidP="002240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В группы первого года обучения принимаются дети соответствующего возраста</w:t>
      </w:r>
      <w:r w:rsidR="006E3B46" w:rsidRPr="00224007">
        <w:rPr>
          <w:rFonts w:ascii="Times New Roman" w:hAnsi="Times New Roman" w:cs="Times New Roman"/>
          <w:sz w:val="24"/>
          <w:szCs w:val="24"/>
        </w:rPr>
        <w:t>.</w:t>
      </w:r>
      <w:r w:rsidRPr="00224007">
        <w:rPr>
          <w:rFonts w:ascii="Times New Roman" w:hAnsi="Times New Roman" w:cs="Times New Roman"/>
          <w:sz w:val="24"/>
          <w:szCs w:val="24"/>
        </w:rPr>
        <w:t xml:space="preserve"> В  группы второго года обучения переходят автоматически те дети, которые освоили программу первого года обучения и желают продолжить свое обучение в дальнейшем. Также в группы второго года обучения принимаются новые дети, соответствующие по возрасту. Для них проводится собеседование и просмотр творческих работ с целью определения уровня художественной подготовки, который должен соответствовать уровню подготовки по программе после прохождения первого года обучения.</w:t>
      </w:r>
    </w:p>
    <w:p w:rsidR="003957B9" w:rsidRPr="00224007" w:rsidRDefault="003957B9" w:rsidP="00224007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На первом и втором годах обучения программа предлагает три раздела для освоения учебного материала: «</w:t>
      </w:r>
      <w:r w:rsidRPr="00224007">
        <w:rPr>
          <w:rFonts w:ascii="Times New Roman" w:hAnsi="Times New Roman" w:cs="Times New Roman"/>
          <w:b/>
          <w:sz w:val="24"/>
          <w:szCs w:val="24"/>
        </w:rPr>
        <w:t>основы изобразительной грамоты», «жанры изобразительного искусства» и</w:t>
      </w:r>
      <w:r w:rsidRPr="00224007">
        <w:rPr>
          <w:rFonts w:ascii="Times New Roman" w:hAnsi="Times New Roman" w:cs="Times New Roman"/>
          <w:b/>
          <w:bCs/>
          <w:sz w:val="24"/>
          <w:szCs w:val="24"/>
        </w:rPr>
        <w:t xml:space="preserve"> «художественный образ – основа искусства». </w:t>
      </w:r>
      <w:r w:rsidRPr="00224007">
        <w:rPr>
          <w:rFonts w:ascii="Times New Roman" w:hAnsi="Times New Roman" w:cs="Times New Roman"/>
          <w:color w:val="000000"/>
          <w:sz w:val="24"/>
          <w:szCs w:val="24"/>
        </w:rPr>
        <w:t xml:space="preserve">Для того чтобы общение с искусством было полноценным в условиях аудиторных занятий программа использует богатые электронные образовательные ресурсы: электронные энциклопедии, </w:t>
      </w:r>
      <w:proofErr w:type="spellStart"/>
      <w:r w:rsidRPr="00224007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224007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компьютерные программы, </w:t>
      </w:r>
      <w:proofErr w:type="spellStart"/>
      <w:r w:rsidRPr="00224007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224007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презентации, </w:t>
      </w:r>
      <w:proofErr w:type="spellStart"/>
      <w:r w:rsidRPr="00224007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Pr="00224007">
        <w:rPr>
          <w:rFonts w:ascii="Times New Roman" w:hAnsi="Times New Roman" w:cs="Times New Roman"/>
          <w:sz w:val="24"/>
          <w:szCs w:val="24"/>
        </w:rPr>
        <w:t xml:space="preserve"> с анимированными иллюстрациями, </w:t>
      </w:r>
      <w:proofErr w:type="spellStart"/>
      <w:r w:rsidRPr="0022400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24007">
        <w:rPr>
          <w:rFonts w:ascii="Times New Roman" w:hAnsi="Times New Roman" w:cs="Times New Roman"/>
          <w:sz w:val="24"/>
          <w:szCs w:val="24"/>
        </w:rPr>
        <w:t xml:space="preserve"> экскурсии по картине, электронные тематические папки по темам программы, видеофрагменты, интерактивные упражнения. Ресурсы включают в себя большое количество высококачественных репродукций, многие из которых можно рассматривать в </w:t>
      </w:r>
      <w:r w:rsidRPr="00224007">
        <w:rPr>
          <w:rFonts w:ascii="Times New Roman" w:hAnsi="Times New Roman" w:cs="Times New Roman"/>
          <w:sz w:val="24"/>
          <w:szCs w:val="24"/>
        </w:rPr>
        <w:lastRenderedPageBreak/>
        <w:t>натуральную величину, что позволяет оценить мельчайшие детали произведений и неповторимый мазок автора.</w:t>
      </w:r>
    </w:p>
    <w:p w:rsidR="007C14CC" w:rsidRPr="00224007" w:rsidRDefault="003957B9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беседах, вопросно-ответных формах, лекциях-диалогах, дискуссиях, дидактических играх, конкурсах, творческих соревнованиях. Неотъемлемая часть программы – выставка. В течение года проводятся выставки, посвящённые временам года и тематические. А также дети участвуют в городских и международных конкурсах. Для участия в выставках педагог имеет право заменить текущую тему творческой работы </w:t>
      </w:r>
      <w:proofErr w:type="gramStart"/>
      <w:r w:rsidRPr="002240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4007">
        <w:rPr>
          <w:rFonts w:ascii="Times New Roman" w:hAnsi="Times New Roman" w:cs="Times New Roman"/>
          <w:sz w:val="24"/>
          <w:szCs w:val="24"/>
        </w:rPr>
        <w:t xml:space="preserve"> выставочную. Педагог оставляет также за собой право расширить тему занятия или, наоборот, сузить её. Всё это позволяет стимулировать детскую активность, позволяет сравнивать свои работы с работами других детей, учит анализировать, понимать и любоваться творением своих товарищей. Важным моментом является то, что перед детьми с первых же шагов,  ставятся задачи «на выразительность», всё более усложняющиеся по содержанию и касающиеся цвета, формы и материала, то есть всей совокупности изобразительных средств. Решая такие задачи, ребёнок делает на доступном ему уровне то же самое, что и настоящий художник. Значит, как настоящий художник он может активно вступать в художественно-педагогическое общение посредством своих творческих работ с педагогом, со сверстниками, с родителями.</w:t>
      </w:r>
    </w:p>
    <w:p w:rsidR="007C14CC" w:rsidRPr="00224007" w:rsidRDefault="007C14CC" w:rsidP="00224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7D" w:rsidRPr="00224007" w:rsidRDefault="00B6017D" w:rsidP="005401F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224007" w:rsidRDefault="00B6017D" w:rsidP="005401F4">
      <w:pPr>
        <w:pStyle w:val="50"/>
        <w:tabs>
          <w:tab w:val="clear" w:pos="1008"/>
          <w:tab w:val="num" w:pos="0"/>
        </w:tabs>
        <w:ind w:hanging="441"/>
        <w:jc w:val="left"/>
        <w:rPr>
          <w:sz w:val="24"/>
        </w:rPr>
      </w:pPr>
      <w:r w:rsidRPr="00224007">
        <w:rPr>
          <w:sz w:val="24"/>
        </w:rPr>
        <w:t xml:space="preserve">По итогам освоения дополнительной общеобразовательной </w:t>
      </w:r>
      <w:proofErr w:type="spellStart"/>
      <w:r w:rsidRPr="00224007">
        <w:rPr>
          <w:sz w:val="24"/>
        </w:rPr>
        <w:t>общеразвивающей</w:t>
      </w:r>
      <w:proofErr w:type="spellEnd"/>
      <w:r w:rsidRPr="00224007">
        <w:rPr>
          <w:b/>
          <w:sz w:val="24"/>
        </w:rPr>
        <w:t xml:space="preserve"> </w:t>
      </w:r>
      <w:r w:rsidRPr="00224007">
        <w:rPr>
          <w:sz w:val="24"/>
        </w:rPr>
        <w:t>программы</w:t>
      </w:r>
      <w:r w:rsidR="003957B9" w:rsidRPr="00224007">
        <w:rPr>
          <w:sz w:val="24"/>
        </w:rPr>
        <w:t xml:space="preserve"> «Волшебные краски»</w:t>
      </w:r>
      <w:r w:rsidRPr="00224007">
        <w:rPr>
          <w:sz w:val="24"/>
        </w:rPr>
        <w:t xml:space="preserve"> предполагаются следующие результаты.</w:t>
      </w:r>
    </w:p>
    <w:p w:rsidR="00B6017D" w:rsidRPr="00224007" w:rsidRDefault="00B6017D" w:rsidP="005401F4">
      <w:pPr>
        <w:tabs>
          <w:tab w:val="num" w:pos="0"/>
        </w:tabs>
        <w:spacing w:line="240" w:lineRule="auto"/>
        <w:ind w:hanging="44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EF3" w:rsidRPr="00224007" w:rsidRDefault="00B6017D" w:rsidP="00224007">
      <w:pPr>
        <w:pStyle w:val="22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8253B4"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редметные р</w:t>
      </w:r>
      <w:r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езультаты</w:t>
      </w:r>
      <w:r w:rsidR="003957B9"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E5EF3" w:rsidRPr="00224007" w:rsidRDefault="00E2656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учащиеся 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6E5EF3" w:rsidRPr="00224007">
        <w:rPr>
          <w:rFonts w:ascii="Times New Roman" w:hAnsi="Times New Roman" w:cs="Times New Roman"/>
          <w:sz w:val="24"/>
          <w:szCs w:val="24"/>
        </w:rPr>
        <w:t>основы изобразительного языка искусства: рисунок, цвет, композицию, пропорции;</w:t>
      </w:r>
    </w:p>
    <w:p w:rsidR="00BA4D6B" w:rsidRPr="00224007" w:rsidRDefault="00E2656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>уметь работать различными художественными материалами: гуашью, акварелью, масляной пастелью и т.д.;</w:t>
      </w:r>
    </w:p>
    <w:p w:rsidR="00BA4D6B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>уметь компоновать различные предметы на листе бумаги, применять основные базовые композиционные приемы.</w:t>
      </w:r>
    </w:p>
    <w:p w:rsidR="003957B9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различные жанры живописи;</w:t>
      </w:r>
    </w:p>
    <w:p w:rsidR="003957B9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957B9" w:rsidRPr="00224007">
        <w:rPr>
          <w:rFonts w:ascii="Times New Roman" w:hAnsi="Times New Roman" w:cs="Times New Roman"/>
          <w:sz w:val="24"/>
          <w:szCs w:val="24"/>
        </w:rPr>
        <w:t>оперировать различными понятиями и терминами изобразительного искусства;</w:t>
      </w:r>
    </w:p>
    <w:p w:rsidR="003957B9" w:rsidRPr="00224007" w:rsidRDefault="003957B9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C8261D" w:rsidRPr="00224007">
        <w:rPr>
          <w:rFonts w:ascii="Times New Roman" w:hAnsi="Times New Roman" w:cs="Times New Roman"/>
          <w:sz w:val="24"/>
          <w:szCs w:val="24"/>
        </w:rPr>
        <w:t>научатся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sz w:val="24"/>
          <w:szCs w:val="24"/>
        </w:rPr>
        <w:t>анализировать художественные произведения, определяя их вид и жанр;</w:t>
      </w:r>
    </w:p>
    <w:p w:rsidR="003957B9" w:rsidRPr="00224007" w:rsidRDefault="003957B9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24007">
        <w:rPr>
          <w:rFonts w:ascii="Times New Roman" w:hAnsi="Times New Roman" w:cs="Times New Roman"/>
          <w:sz w:val="24"/>
          <w:szCs w:val="24"/>
        </w:rPr>
        <w:t>использовать базовые знания по изобразительному искусству и</w:t>
      </w:r>
      <w:r w:rsidRPr="002240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sz w:val="24"/>
          <w:szCs w:val="24"/>
        </w:rPr>
        <w:t xml:space="preserve">основ изображения при создании 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24007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3957B9" w:rsidRPr="00224007" w:rsidRDefault="003957B9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24007">
        <w:rPr>
          <w:rFonts w:ascii="Times New Roman" w:hAnsi="Times New Roman" w:cs="Times New Roman"/>
          <w:sz w:val="24"/>
          <w:szCs w:val="24"/>
        </w:rPr>
        <w:t xml:space="preserve">чувствовать материал, понимать его свойства и особенности; </w:t>
      </w:r>
    </w:p>
    <w:p w:rsidR="003957B9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правильные пропорции предметов;</w:t>
      </w:r>
    </w:p>
    <w:p w:rsidR="003957B9" w:rsidRPr="00224007" w:rsidRDefault="00C8261D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научатся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 смешивать краски для получения новых цветов и оттенков;</w:t>
      </w:r>
    </w:p>
    <w:p w:rsidR="003957B9" w:rsidRPr="00224007" w:rsidRDefault="000432D8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завершать свою работу, доделывать мелкие элементы рисунка, представлять в рисунке свои чувства.</w:t>
      </w:r>
    </w:p>
    <w:p w:rsidR="00F342C2" w:rsidRPr="00224007" w:rsidRDefault="00F342C2" w:rsidP="002240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224007" w:rsidRDefault="00BA4D6B" w:rsidP="0022400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0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2400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3957B9" w:rsidRPr="00224007">
        <w:rPr>
          <w:rFonts w:ascii="Times New Roman" w:hAnsi="Times New Roman" w:cs="Times New Roman"/>
          <w:b/>
          <w:sz w:val="24"/>
          <w:szCs w:val="24"/>
        </w:rPr>
        <w:t>:</w:t>
      </w:r>
    </w:p>
    <w:p w:rsidR="003957B9" w:rsidRPr="00224007" w:rsidRDefault="00BA4D6B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разовьется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>эмоциональная восприимчивость к произведениям искусства;</w:t>
      </w:r>
    </w:p>
    <w:p w:rsidR="003957B9" w:rsidRPr="00224007" w:rsidRDefault="00BA4D6B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lastRenderedPageBreak/>
        <w:t xml:space="preserve">разовьется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образное, логическое и конструктивно-пространственное мышление, произвольное внимание, фантазия и воображение; </w:t>
      </w:r>
    </w:p>
    <w:p w:rsidR="003957B9" w:rsidRPr="00224007" w:rsidRDefault="00BA4D6B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разовьются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>возможности творческого самовыражения;</w:t>
      </w:r>
    </w:p>
    <w:p w:rsidR="003957B9" w:rsidRPr="00224007" w:rsidRDefault="00BA4D6B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разовьется </w:t>
      </w:r>
      <w:proofErr w:type="spellStart"/>
      <w:r w:rsidR="003957B9" w:rsidRPr="00224007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="003957B9" w:rsidRPr="00224007">
        <w:rPr>
          <w:rFonts w:ascii="Times New Roman" w:hAnsi="Times New Roman" w:cs="Times New Roman"/>
          <w:sz w:val="24"/>
          <w:szCs w:val="24"/>
        </w:rPr>
        <w:t xml:space="preserve"> к результатам своей деятельности;</w:t>
      </w:r>
    </w:p>
    <w:p w:rsidR="003957B9" w:rsidRPr="00224007" w:rsidRDefault="003957B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сформируется зрительский опыт посредством регулярного рассматривания произведений искусства.</w:t>
      </w:r>
    </w:p>
    <w:p w:rsidR="00F342C2" w:rsidRPr="00224007" w:rsidRDefault="00F342C2" w:rsidP="00224007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B9" w:rsidRPr="00224007" w:rsidRDefault="00211BD9" w:rsidP="0022400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0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3957B9" w:rsidRPr="002240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11BD9" w:rsidRPr="00224007" w:rsidRDefault="00211BD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ор</w:t>
      </w:r>
      <w:r w:rsidRPr="00224007">
        <w:rPr>
          <w:rFonts w:ascii="Times New Roman" w:hAnsi="Times New Roman" w:cs="Times New Roman"/>
          <w:sz w:val="24"/>
          <w:szCs w:val="24"/>
        </w:rPr>
        <w:t>ганизовывать свое рабочее место;</w:t>
      </w:r>
    </w:p>
    <w:p w:rsidR="003957B9" w:rsidRPr="00224007" w:rsidRDefault="00211BD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разовьется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 аккуратность и усидчивость;</w:t>
      </w:r>
    </w:p>
    <w:p w:rsidR="00211BD9" w:rsidRPr="00224007" w:rsidRDefault="003957B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211BD9" w:rsidRPr="00224007">
        <w:rPr>
          <w:rFonts w:ascii="Times New Roman" w:hAnsi="Times New Roman" w:cs="Times New Roman"/>
          <w:sz w:val="24"/>
          <w:szCs w:val="24"/>
        </w:rPr>
        <w:t>научатся заниматься в коллективе;</w:t>
      </w:r>
    </w:p>
    <w:p w:rsidR="003957B9" w:rsidRPr="00224007" w:rsidRDefault="00211BD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разовьются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 коммуникативные качества;</w:t>
      </w:r>
    </w:p>
    <w:p w:rsidR="003957B9" w:rsidRPr="00224007" w:rsidRDefault="003957B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привьются навыки внешней культуры поведения;</w:t>
      </w:r>
    </w:p>
    <w:p w:rsidR="003957B9" w:rsidRPr="00224007" w:rsidRDefault="00211BD9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разовьется социальная активность и расширится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 кругозо</w:t>
      </w:r>
      <w:r w:rsidRPr="00224007">
        <w:rPr>
          <w:rFonts w:ascii="Times New Roman" w:hAnsi="Times New Roman" w:cs="Times New Roman"/>
          <w:sz w:val="24"/>
          <w:szCs w:val="24"/>
        </w:rPr>
        <w:t>р</w:t>
      </w:r>
      <w:r w:rsidR="003957B9" w:rsidRPr="00224007">
        <w:rPr>
          <w:rFonts w:ascii="Times New Roman" w:hAnsi="Times New Roman" w:cs="Times New Roman"/>
          <w:sz w:val="24"/>
          <w:szCs w:val="24"/>
        </w:rPr>
        <w:t>.</w:t>
      </w:r>
    </w:p>
    <w:p w:rsidR="003957B9" w:rsidRPr="00224007" w:rsidRDefault="003957B9" w:rsidP="00224007">
      <w:pPr>
        <w:pStyle w:val="22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39CC" w:rsidRPr="00224007" w:rsidRDefault="00C039CC" w:rsidP="00224007">
      <w:pPr>
        <w:pStyle w:val="22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0FD6" w:rsidRPr="00224007" w:rsidRDefault="0030025C" w:rsidP="00224007">
      <w:pPr>
        <w:pStyle w:val="50"/>
        <w:rPr>
          <w:sz w:val="24"/>
        </w:rPr>
      </w:pPr>
      <w:r w:rsidRPr="00224007">
        <w:rPr>
          <w:b/>
          <w:sz w:val="24"/>
        </w:rPr>
        <w:t>2.Учебные планы</w:t>
      </w:r>
    </w:p>
    <w:p w:rsidR="00C90FD6" w:rsidRPr="00224007" w:rsidRDefault="00CF0E1A" w:rsidP="00224007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>Учебный план 1</w:t>
      </w:r>
      <w:r w:rsidR="00D23FA1" w:rsidRPr="0022400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851"/>
        <w:gridCol w:w="992"/>
        <w:gridCol w:w="1276"/>
        <w:gridCol w:w="2268"/>
      </w:tblGrid>
      <w:tr w:rsidR="00D23FA1" w:rsidRPr="00224007" w:rsidTr="00D61643">
        <w:tc>
          <w:tcPr>
            <w:tcW w:w="709" w:type="dxa"/>
            <w:vMerge w:val="restart"/>
          </w:tcPr>
          <w:p w:rsidR="00D23FA1" w:rsidRPr="00224007" w:rsidRDefault="00D23FA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FA1" w:rsidRPr="00224007" w:rsidRDefault="00D23FA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119" w:type="dxa"/>
            <w:gridSpan w:val="3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37462A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FA1" w:rsidRPr="00224007" w:rsidTr="00D61643">
        <w:tc>
          <w:tcPr>
            <w:tcW w:w="709" w:type="dxa"/>
            <w:vMerge/>
            <w:vAlign w:val="center"/>
          </w:tcPr>
          <w:p w:rsidR="00D23FA1" w:rsidRPr="00224007" w:rsidRDefault="00D23FA1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23FA1" w:rsidRPr="00224007" w:rsidRDefault="00D23FA1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D23FA1" w:rsidRPr="00224007" w:rsidRDefault="00D23FA1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D23FA1" w:rsidRPr="00224007" w:rsidRDefault="0062148D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3FA1" w:rsidRPr="00224007" w:rsidRDefault="0030025C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«Основы изобразительной грамоты</w:t>
            </w:r>
            <w:r w:rsidR="0062148D"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23FA1" w:rsidRPr="00224007" w:rsidRDefault="00614B3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93A9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</w:tcPr>
          <w:p w:rsidR="00D23FA1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0ADC" w:rsidRPr="00224007" w:rsidRDefault="00641AB9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90A84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творчества</w:t>
            </w:r>
            <w:r w:rsidR="00490A84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1BEF" w:rsidRPr="00224007" w:rsidRDefault="0001641A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ADC" w:rsidRPr="00224007" w:rsidRDefault="0001641A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1BEF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Начальный мониторинг (анализ творческой работы)</w:t>
            </w:r>
          </w:p>
        </w:tc>
      </w:tr>
      <w:tr w:rsidR="00060ADC" w:rsidRPr="00224007" w:rsidTr="00D61643">
        <w:trPr>
          <w:trHeight w:val="1128"/>
        </w:trPr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0ADC" w:rsidRPr="00224007" w:rsidRDefault="00060AD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Гуашь, три основных цвета.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060ADC" w:rsidRPr="00224007" w:rsidTr="00D61643">
        <w:trPr>
          <w:trHeight w:val="1371"/>
        </w:trPr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060AD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ема: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цвета. Понятие тона и тоновой растяжки.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rPr>
          <w:trHeight w:val="1037"/>
        </w:trPr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Хроматические цвета. Основные приемы работы гуашью.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640E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060AD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Черно-белая графика.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BA" w:rsidRPr="00224007">
              <w:rPr>
                <w:rFonts w:ascii="Times New Roman" w:hAnsi="Times New Roman" w:cs="Times New Roman"/>
                <w:sz w:val="24"/>
                <w:szCs w:val="24"/>
              </w:rPr>
              <w:t>Линия – основа языка рисунка. Многообразие линий.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круг.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Теплые оттенки.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68" w:type="dxa"/>
          </w:tcPr>
          <w:p w:rsidR="00060ADC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оттенки.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теплых и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холодных оттенков.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rPr>
          <w:trHeight w:val="999"/>
        </w:trPr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Многообразие зеленых оттенков.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Цветная графика. Основные приемы работы масляной пастелью.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68" w:type="dxa"/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как средство выразительности  графики.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060ADC" w:rsidRPr="00224007" w:rsidTr="00D61643">
        <w:tc>
          <w:tcPr>
            <w:tcW w:w="709" w:type="dxa"/>
            <w:tcBorders>
              <w:top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выразительности  живописи.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Акварель. Приемы и способы работы акварелью.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088" w:rsidRPr="00224007">
              <w:rPr>
                <w:rFonts w:ascii="Times New Roman" w:hAnsi="Times New Roman" w:cs="Times New Roman"/>
                <w:sz w:val="24"/>
                <w:szCs w:val="24"/>
              </w:rPr>
              <w:t>пособы работы в смешанной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DB1088" w:rsidRPr="00224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: маркер + акварель.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Элементарные приемы построения композиции на плоскости.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60ADC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 (зрительный центр композиции).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23FA1" w:rsidRPr="00224007" w:rsidTr="00D61643">
        <w:trPr>
          <w:trHeight w:val="1059"/>
        </w:trPr>
        <w:tc>
          <w:tcPr>
            <w:tcW w:w="709" w:type="dxa"/>
          </w:tcPr>
          <w:p w:rsidR="00D23FA1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23FA1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«Жанры изобразительного искусства» </w:t>
            </w:r>
          </w:p>
        </w:tc>
        <w:tc>
          <w:tcPr>
            <w:tcW w:w="851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D23FA1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Жанр живописи – п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ейзаж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C1E4F" w:rsidRPr="002240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Жанр живописи - </w:t>
            </w:r>
            <w:r w:rsidR="00BC1E4F" w:rsidRPr="002240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</w:t>
            </w:r>
            <w:r w:rsidRPr="002240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ортрет</w:t>
            </w:r>
            <w:r w:rsidRPr="002240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Сказочно-былинный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Анималистический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2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E4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живописи </w:t>
            </w:r>
            <w:proofErr w:type="gramStart"/>
            <w:r w:rsidR="00BC1E4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C1E4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proofErr w:type="gramEnd"/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атюрморт.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Самоанализ </w:t>
            </w: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творческой работы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особенности.</w:t>
            </w:r>
          </w:p>
        </w:tc>
        <w:tc>
          <w:tcPr>
            <w:tcW w:w="851" w:type="dxa"/>
          </w:tcPr>
          <w:p w:rsidR="003C7D26" w:rsidRPr="00224007" w:rsidRDefault="001C238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1C238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  <w:p w:rsidR="00E97707" w:rsidRPr="00224007" w:rsidRDefault="00E97707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C7D26" w:rsidRPr="00224007" w:rsidRDefault="001C238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C7D26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Бытовой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особенности.</w:t>
            </w:r>
          </w:p>
          <w:p w:rsidR="0057057D" w:rsidRPr="00224007" w:rsidRDefault="0057057D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E93A9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Игра-испытание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образ – основа искусства»</w:t>
            </w: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7D26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3C7D26" w:rsidRPr="00224007" w:rsidRDefault="008B3999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93A9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3C7D26" w:rsidRPr="00224007" w:rsidRDefault="008B3999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E93A9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</w:tcPr>
          <w:p w:rsidR="003C7D26" w:rsidRPr="00224007" w:rsidRDefault="00E93A9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</w:tcPr>
          <w:p w:rsidR="003C7D26" w:rsidRPr="00224007" w:rsidRDefault="00E97707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Понятие художественный образ</w:t>
            </w:r>
            <w:r w:rsidR="007A2269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E93A9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Игра-испытание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</w:tcPr>
          <w:p w:rsidR="003C7D26" w:rsidRPr="00224007" w:rsidRDefault="00E97707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917A0" w:rsidRPr="00224007">
              <w:rPr>
                <w:rFonts w:ascii="Times New Roman" w:hAnsi="Times New Roman" w:cs="Times New Roman"/>
                <w:sz w:val="24"/>
                <w:szCs w:val="24"/>
              </w:rPr>
              <w:t>Очеловечивание образа животных в русских народных сказках.</w:t>
            </w:r>
          </w:p>
        </w:tc>
        <w:tc>
          <w:tcPr>
            <w:tcW w:w="851" w:type="dxa"/>
          </w:tcPr>
          <w:p w:rsidR="003C7D26" w:rsidRPr="00224007" w:rsidRDefault="000F7CB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C7D26" w:rsidRPr="00224007" w:rsidRDefault="000F7CB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0F7CB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Образ природы у русских художников.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60C83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Связь образа с цветовой палитрой художника.</w:t>
            </w:r>
          </w:p>
        </w:tc>
        <w:tc>
          <w:tcPr>
            <w:tcW w:w="851" w:type="dxa"/>
          </w:tcPr>
          <w:p w:rsidR="003C7D26" w:rsidRPr="00224007" w:rsidRDefault="009E11F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9E11F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: Изображение человека и рождение образа.</w:t>
            </w:r>
            <w:r w:rsidR="00020CFD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7D26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C7D26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CA1157" w:rsidRPr="00224007" w:rsidTr="00D61643">
        <w:tc>
          <w:tcPr>
            <w:tcW w:w="709" w:type="dxa"/>
          </w:tcPr>
          <w:p w:rsidR="00CA1157" w:rsidRPr="00224007" w:rsidRDefault="00CA1157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402" w:type="dxa"/>
          </w:tcPr>
          <w:p w:rsidR="00CA1157" w:rsidRPr="00224007" w:rsidRDefault="00CA1157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CA1157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CA1157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A1157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CA1157" w:rsidRPr="00224007" w:rsidRDefault="00CA1157" w:rsidP="002240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Викторина.</w:t>
            </w:r>
          </w:p>
        </w:tc>
      </w:tr>
      <w:tr w:rsidR="00DC3BB1" w:rsidRPr="00224007" w:rsidTr="00D61643">
        <w:tc>
          <w:tcPr>
            <w:tcW w:w="709" w:type="dxa"/>
          </w:tcPr>
          <w:p w:rsidR="00DC3BB1" w:rsidRPr="00224007" w:rsidRDefault="00DC3BB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C3BB1" w:rsidRPr="00224007" w:rsidRDefault="00DC3BB1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DC3BB1" w:rsidRPr="00224007" w:rsidRDefault="00DC3BB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DC3BB1" w:rsidRPr="00224007" w:rsidRDefault="00015D05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257A6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02E3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DC3BB1" w:rsidRPr="00224007" w:rsidRDefault="001257A6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402E3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</w:tcPr>
          <w:p w:rsidR="00DC3BB1" w:rsidRPr="00224007" w:rsidRDefault="00DC3BB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0C83" w:rsidRPr="00D10CD2" w:rsidRDefault="00060C83" w:rsidP="00D10C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0C83" w:rsidRPr="00224007" w:rsidRDefault="00060C83" w:rsidP="00224007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F54" w:rsidRPr="00224007" w:rsidRDefault="00133F54" w:rsidP="00224007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>Учебный план 2 года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851"/>
        <w:gridCol w:w="992"/>
        <w:gridCol w:w="1276"/>
        <w:gridCol w:w="2268"/>
      </w:tblGrid>
      <w:tr w:rsidR="00133F54" w:rsidRPr="00224007" w:rsidTr="00D61643">
        <w:tc>
          <w:tcPr>
            <w:tcW w:w="709" w:type="dxa"/>
            <w:vMerge w:val="restart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119" w:type="dxa"/>
            <w:gridSpan w:val="3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F54" w:rsidRPr="00224007" w:rsidTr="00D61643">
        <w:tc>
          <w:tcPr>
            <w:tcW w:w="709" w:type="dxa"/>
            <w:vMerge/>
            <w:vAlign w:val="center"/>
          </w:tcPr>
          <w:p w:rsidR="00133F54" w:rsidRPr="00224007" w:rsidRDefault="00133F54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33F54" w:rsidRPr="00224007" w:rsidRDefault="00133F54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133F54" w:rsidRPr="00224007" w:rsidRDefault="00133F54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«Основы изобразительной грамоты»</w:t>
            </w:r>
          </w:p>
        </w:tc>
        <w:tc>
          <w:tcPr>
            <w:tcW w:w="851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40EDB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40EDB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</w:tcPr>
          <w:p w:rsidR="00133F54" w:rsidRPr="00224007" w:rsidRDefault="001D28F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3F54" w:rsidRPr="00224007" w:rsidRDefault="001A7833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F2181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Цвет – основа языка живописи.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rPr>
          <w:trHeight w:val="1128"/>
        </w:trPr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33F54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Разноцветная цветовая палитра. </w:t>
            </w:r>
            <w:r w:rsidR="005D051D" w:rsidRPr="00224007">
              <w:rPr>
                <w:rFonts w:ascii="Times New Roman" w:hAnsi="Times New Roman" w:cs="Times New Roman"/>
                <w:sz w:val="24"/>
                <w:szCs w:val="24"/>
              </w:rPr>
              <w:t>Повторение трех основных цветов.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Три свойства цвета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D051D" w:rsidRPr="00224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51D" w:rsidRPr="00224007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цветовой тон, насыщенность,  светлота).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133F54" w:rsidRPr="00224007" w:rsidTr="00D61643">
        <w:trPr>
          <w:trHeight w:val="1037"/>
        </w:trPr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графика.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Приемы и способы работы масляной пастелью.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Понятие нюанса в живописи.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Понятие контраста в живописи.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С</w:t>
            </w:r>
            <w:r w:rsidR="00DB1088" w:rsidRPr="00224007">
              <w:rPr>
                <w:rFonts w:ascii="Times New Roman" w:hAnsi="Times New Roman" w:cs="Times New Roman"/>
                <w:sz w:val="24"/>
                <w:szCs w:val="24"/>
              </w:rPr>
              <w:t>пособы работы в смешанной технике</w:t>
            </w:r>
            <w:r w:rsidR="00316974" w:rsidRPr="00224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черный маркер + масляная пастель.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rPr>
          <w:trHeight w:val="999"/>
        </w:trPr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в композиции.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Тема: 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композиции.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«Жанры изобразительного искусства»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4738C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4738C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738C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133F54" w:rsidRPr="00224007" w:rsidTr="00D61643">
        <w:tc>
          <w:tcPr>
            <w:tcW w:w="709" w:type="dxa"/>
            <w:tcBorders>
              <w:top w:val="single" w:sz="4" w:space="0" w:color="auto"/>
            </w:tcBorders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Пейзаж.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и перспектива.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731EC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240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Автопортрет</w:t>
            </w:r>
            <w:r w:rsidR="0090615F" w:rsidRPr="002240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="0090615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фигуры и лица человека.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Тема: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Сказочно-былинный жанр.</w:t>
            </w:r>
            <w:r w:rsidR="0090615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в картинах русских художников.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33F54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 Анималистический жанр.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шерсти животных.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33F54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Натюрморт.</w:t>
            </w:r>
            <w:r w:rsidR="0072286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Соотношение форм.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133F54" w:rsidRPr="00224007" w:rsidRDefault="001731E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Тема: Исторический жанр.</w:t>
            </w:r>
            <w:r w:rsidR="00C82A5C" w:rsidRPr="00224007">
              <w:rPr>
                <w:rFonts w:ascii="Times New Roman" w:hAnsi="Times New Roman" w:cs="Times New Roman"/>
                <w:color w:val="474949"/>
                <w:sz w:val="24"/>
                <w:szCs w:val="24"/>
              </w:rPr>
              <w:t xml:space="preserve"> </w:t>
            </w:r>
            <w:r w:rsidR="00C82A5C" w:rsidRPr="00224007">
              <w:rPr>
                <w:rFonts w:ascii="Times New Roman" w:hAnsi="Times New Roman" w:cs="Times New Roman"/>
                <w:sz w:val="24"/>
                <w:szCs w:val="24"/>
              </w:rPr>
              <w:t>Большое внимание к деталям, монументальность, масштабность.</w:t>
            </w:r>
          </w:p>
        </w:tc>
        <w:tc>
          <w:tcPr>
            <w:tcW w:w="851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Игра-испытание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133F54" w:rsidRPr="00224007" w:rsidRDefault="00C82A5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1731EC"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1731EC" w:rsidRPr="0022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образ – основа искусства»</w:t>
            </w:r>
            <w:r w:rsidR="001731EC"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3F54" w:rsidRPr="00224007" w:rsidRDefault="0068781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480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68781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133F54" w:rsidRPr="00224007" w:rsidRDefault="0068781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480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133F54" w:rsidRPr="00224007" w:rsidRDefault="001D28F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731EC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</w:tcPr>
          <w:p w:rsidR="00133F54" w:rsidRPr="00224007" w:rsidRDefault="001731EC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E1700E" w:rsidRPr="00224007">
              <w:rPr>
                <w:rFonts w:ascii="Times New Roman" w:hAnsi="Times New Roman" w:cs="Times New Roman"/>
                <w:sz w:val="24"/>
                <w:szCs w:val="24"/>
              </w:rPr>
              <w:t>Очеловечивание природы при создании художественного о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E1700E" w:rsidRPr="00224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</w:tcPr>
          <w:p w:rsidR="00133F54" w:rsidRPr="00224007" w:rsidRDefault="001C588F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968C1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Образ защитника Отечества. </w:t>
            </w:r>
          </w:p>
        </w:tc>
        <w:tc>
          <w:tcPr>
            <w:tcW w:w="851" w:type="dxa"/>
          </w:tcPr>
          <w:p w:rsidR="00133F54" w:rsidRPr="00224007" w:rsidRDefault="00C54802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C54802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C54802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6F0C46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133F54" w:rsidRPr="00224007" w:rsidRDefault="001C588F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Художественный образ  единство </w:t>
            </w:r>
            <w:proofErr w:type="gramStart"/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жизнеподобного</w:t>
            </w:r>
            <w:proofErr w:type="gramEnd"/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условного.</w:t>
            </w:r>
          </w:p>
        </w:tc>
        <w:tc>
          <w:tcPr>
            <w:tcW w:w="851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CF2181" w:rsidRPr="00224007" w:rsidTr="00D61643">
        <w:tc>
          <w:tcPr>
            <w:tcW w:w="709" w:type="dxa"/>
          </w:tcPr>
          <w:p w:rsidR="00CF2181" w:rsidRPr="00224007" w:rsidRDefault="00CF218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</w:tcPr>
          <w:p w:rsidR="00CF2181" w:rsidRPr="00224007" w:rsidRDefault="00CF2181" w:rsidP="002240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Тема: Подведение итогов.</w:t>
            </w:r>
          </w:p>
        </w:tc>
        <w:tc>
          <w:tcPr>
            <w:tcW w:w="851" w:type="dxa"/>
          </w:tcPr>
          <w:p w:rsidR="00CF2181" w:rsidRPr="00224007" w:rsidRDefault="006E7BD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CF2181" w:rsidRPr="00224007" w:rsidRDefault="00CF218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F2181" w:rsidRPr="00224007" w:rsidRDefault="006E7BD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F2181" w:rsidRPr="00224007" w:rsidRDefault="004A467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участия коллектива в выставках</w:t>
            </w:r>
          </w:p>
        </w:tc>
      </w:tr>
      <w:tr w:rsidR="001C1C73" w:rsidRPr="00224007" w:rsidTr="00D61643">
        <w:tc>
          <w:tcPr>
            <w:tcW w:w="709" w:type="dxa"/>
          </w:tcPr>
          <w:p w:rsidR="001C1C73" w:rsidRPr="00224007" w:rsidRDefault="001C1C7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C1C73" w:rsidRPr="00224007" w:rsidRDefault="001C1C73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1C1C73" w:rsidRPr="00224007" w:rsidRDefault="001C1C73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1C1C73" w:rsidRPr="00224007" w:rsidRDefault="001C1C73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C1C73" w:rsidRPr="00224007" w:rsidRDefault="001C1C73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1C73" w:rsidRPr="00224007" w:rsidRDefault="001C1C7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1D7B" w:rsidRPr="00224007" w:rsidRDefault="007E1D7B" w:rsidP="00224007">
      <w:pPr>
        <w:pStyle w:val="a4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sectPr w:rsidR="007E1D7B" w:rsidRPr="00224007" w:rsidSect="002240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EF" w:rsidRDefault="009918EF" w:rsidP="00CF0E1A">
      <w:pPr>
        <w:spacing w:after="0" w:line="240" w:lineRule="auto"/>
      </w:pPr>
      <w:r>
        <w:separator/>
      </w:r>
    </w:p>
  </w:endnote>
  <w:endnote w:type="continuationSeparator" w:id="0">
    <w:p w:rsidR="009918EF" w:rsidRDefault="009918EF" w:rsidP="00C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551"/>
      <w:docPartObj>
        <w:docPartGallery w:val="Page Numbers (Bottom of Page)"/>
        <w:docPartUnique/>
      </w:docPartObj>
    </w:sdtPr>
    <w:sdtContent>
      <w:p w:rsidR="007E1D7B" w:rsidRDefault="008D2D5E">
        <w:pPr>
          <w:pStyle w:val="a9"/>
          <w:jc w:val="right"/>
        </w:pPr>
        <w:fldSimple w:instr=" PAGE   \* MERGEFORMAT ">
          <w:r w:rsidR="00462584">
            <w:rPr>
              <w:noProof/>
            </w:rPr>
            <w:t>5</w:t>
          </w:r>
        </w:fldSimple>
      </w:p>
    </w:sdtContent>
  </w:sdt>
  <w:p w:rsidR="007E1D7B" w:rsidRDefault="007E1D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EF" w:rsidRDefault="009918EF" w:rsidP="00CF0E1A">
      <w:pPr>
        <w:spacing w:after="0" w:line="240" w:lineRule="auto"/>
      </w:pPr>
      <w:r>
        <w:separator/>
      </w:r>
    </w:p>
  </w:footnote>
  <w:footnote w:type="continuationSeparator" w:id="0">
    <w:p w:rsidR="009918EF" w:rsidRDefault="009918EF" w:rsidP="00C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944C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E2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2E22B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B622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E47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0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5261E3"/>
    <w:multiLevelType w:val="hybridMultilevel"/>
    <w:tmpl w:val="30EAC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2056D1"/>
    <w:multiLevelType w:val="hybridMultilevel"/>
    <w:tmpl w:val="48D22BAC"/>
    <w:lvl w:ilvl="0" w:tplc="701EB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4D1EE3"/>
    <w:multiLevelType w:val="hybridMultilevel"/>
    <w:tmpl w:val="4F6EA676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D7ACC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17B55"/>
    <w:multiLevelType w:val="hybridMultilevel"/>
    <w:tmpl w:val="5EBA6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D2E28"/>
    <w:multiLevelType w:val="hybridMultilevel"/>
    <w:tmpl w:val="050033D6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E7427"/>
    <w:multiLevelType w:val="hybridMultilevel"/>
    <w:tmpl w:val="CFF69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95B77DE"/>
    <w:multiLevelType w:val="multilevel"/>
    <w:tmpl w:val="E70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AF12E1"/>
    <w:multiLevelType w:val="hybridMultilevel"/>
    <w:tmpl w:val="560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FC0"/>
    <w:multiLevelType w:val="hybridMultilevel"/>
    <w:tmpl w:val="81D8E206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E5C87"/>
    <w:multiLevelType w:val="hybridMultilevel"/>
    <w:tmpl w:val="A932561E"/>
    <w:lvl w:ilvl="0" w:tplc="1FC2A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05D66"/>
    <w:multiLevelType w:val="hybridMultilevel"/>
    <w:tmpl w:val="BB16E79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81D54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0"/>
  </w:num>
  <w:num w:numId="5">
    <w:abstractNumId w:val="9"/>
  </w:num>
  <w:num w:numId="6">
    <w:abstractNumId w:val="22"/>
  </w:num>
  <w:num w:numId="7">
    <w:abstractNumId w:val="19"/>
  </w:num>
  <w:num w:numId="8">
    <w:abstractNumId w:val="14"/>
  </w:num>
  <w:num w:numId="9">
    <w:abstractNumId w:val="7"/>
  </w:num>
  <w:num w:numId="10">
    <w:abstractNumId w:val="25"/>
  </w:num>
  <w:num w:numId="11">
    <w:abstractNumId w:val="16"/>
  </w:num>
  <w:num w:numId="12">
    <w:abstractNumId w:val="12"/>
  </w:num>
  <w:num w:numId="13">
    <w:abstractNumId w:val="6"/>
  </w:num>
  <w:num w:numId="14">
    <w:abstractNumId w:val="23"/>
  </w:num>
  <w:num w:numId="15">
    <w:abstractNumId w:val="1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4"/>
  </w:num>
  <w:num w:numId="23">
    <w:abstractNumId w:val="8"/>
  </w:num>
  <w:num w:numId="24">
    <w:abstractNumId w:val="11"/>
  </w:num>
  <w:num w:numId="25">
    <w:abstractNumId w:val="10"/>
  </w:num>
  <w:num w:numId="26">
    <w:abstractNumId w:val="17"/>
  </w:num>
  <w:num w:numId="27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42F8"/>
    <w:rsid w:val="00015D05"/>
    <w:rsid w:val="0001641A"/>
    <w:rsid w:val="00020CFD"/>
    <w:rsid w:val="000222B2"/>
    <w:rsid w:val="000432D8"/>
    <w:rsid w:val="000445C1"/>
    <w:rsid w:val="00060ADC"/>
    <w:rsid w:val="00060C83"/>
    <w:rsid w:val="00080A85"/>
    <w:rsid w:val="0008684D"/>
    <w:rsid w:val="0009186B"/>
    <w:rsid w:val="000A0AA9"/>
    <w:rsid w:val="000C2F73"/>
    <w:rsid w:val="000E1C5B"/>
    <w:rsid w:val="000F7B92"/>
    <w:rsid w:val="000F7CBF"/>
    <w:rsid w:val="00116141"/>
    <w:rsid w:val="00123981"/>
    <w:rsid w:val="001257A6"/>
    <w:rsid w:val="00133F54"/>
    <w:rsid w:val="0014316D"/>
    <w:rsid w:val="001438FC"/>
    <w:rsid w:val="00144A47"/>
    <w:rsid w:val="00145A95"/>
    <w:rsid w:val="001478B0"/>
    <w:rsid w:val="00164E4F"/>
    <w:rsid w:val="001731EC"/>
    <w:rsid w:val="00174B8B"/>
    <w:rsid w:val="00184905"/>
    <w:rsid w:val="00193A4E"/>
    <w:rsid w:val="001A658A"/>
    <w:rsid w:val="001A7833"/>
    <w:rsid w:val="001B6207"/>
    <w:rsid w:val="001C1C73"/>
    <w:rsid w:val="001C2384"/>
    <w:rsid w:val="001C588F"/>
    <w:rsid w:val="001D28FF"/>
    <w:rsid w:val="001D5188"/>
    <w:rsid w:val="00201BEF"/>
    <w:rsid w:val="00207C1A"/>
    <w:rsid w:val="00211BD9"/>
    <w:rsid w:val="00214B78"/>
    <w:rsid w:val="00224007"/>
    <w:rsid w:val="00226863"/>
    <w:rsid w:val="00231B44"/>
    <w:rsid w:val="002468BB"/>
    <w:rsid w:val="00281035"/>
    <w:rsid w:val="002E702B"/>
    <w:rsid w:val="0030025C"/>
    <w:rsid w:val="00316974"/>
    <w:rsid w:val="00316BA5"/>
    <w:rsid w:val="00374047"/>
    <w:rsid w:val="0037462A"/>
    <w:rsid w:val="0039142F"/>
    <w:rsid w:val="003957B9"/>
    <w:rsid w:val="003A725E"/>
    <w:rsid w:val="003C7D26"/>
    <w:rsid w:val="003F02FD"/>
    <w:rsid w:val="00402E32"/>
    <w:rsid w:val="004040E8"/>
    <w:rsid w:val="0040569E"/>
    <w:rsid w:val="00420046"/>
    <w:rsid w:val="0042150B"/>
    <w:rsid w:val="00421C79"/>
    <w:rsid w:val="00444B68"/>
    <w:rsid w:val="004548CC"/>
    <w:rsid w:val="004552EF"/>
    <w:rsid w:val="00457AAC"/>
    <w:rsid w:val="00462584"/>
    <w:rsid w:val="004738C0"/>
    <w:rsid w:val="00490A84"/>
    <w:rsid w:val="004A25A2"/>
    <w:rsid w:val="004A4676"/>
    <w:rsid w:val="004B374D"/>
    <w:rsid w:val="004B519E"/>
    <w:rsid w:val="004C3BAC"/>
    <w:rsid w:val="004D1D39"/>
    <w:rsid w:val="004F6F3C"/>
    <w:rsid w:val="00501CF6"/>
    <w:rsid w:val="005171BA"/>
    <w:rsid w:val="0053443A"/>
    <w:rsid w:val="005401F4"/>
    <w:rsid w:val="00540EDB"/>
    <w:rsid w:val="00545E77"/>
    <w:rsid w:val="00554A8F"/>
    <w:rsid w:val="00561AAA"/>
    <w:rsid w:val="00564FF2"/>
    <w:rsid w:val="005660FD"/>
    <w:rsid w:val="0057057D"/>
    <w:rsid w:val="00571014"/>
    <w:rsid w:val="005743EB"/>
    <w:rsid w:val="005B68DB"/>
    <w:rsid w:val="005C5D96"/>
    <w:rsid w:val="005D051D"/>
    <w:rsid w:val="005E240A"/>
    <w:rsid w:val="005E4E65"/>
    <w:rsid w:val="005F3503"/>
    <w:rsid w:val="00601FF3"/>
    <w:rsid w:val="00602C83"/>
    <w:rsid w:val="00604B72"/>
    <w:rsid w:val="00614B31"/>
    <w:rsid w:val="0062148D"/>
    <w:rsid w:val="00631990"/>
    <w:rsid w:val="00640EB2"/>
    <w:rsid w:val="00641AB9"/>
    <w:rsid w:val="00650DF9"/>
    <w:rsid w:val="006522C8"/>
    <w:rsid w:val="00660B1D"/>
    <w:rsid w:val="00687814"/>
    <w:rsid w:val="00694E31"/>
    <w:rsid w:val="00696242"/>
    <w:rsid w:val="006967F3"/>
    <w:rsid w:val="006D49B8"/>
    <w:rsid w:val="006E3B46"/>
    <w:rsid w:val="006E5EF3"/>
    <w:rsid w:val="006E7BDF"/>
    <w:rsid w:val="006F0C46"/>
    <w:rsid w:val="006F7097"/>
    <w:rsid w:val="00700493"/>
    <w:rsid w:val="00714C12"/>
    <w:rsid w:val="0072286F"/>
    <w:rsid w:val="00730BF6"/>
    <w:rsid w:val="007359BE"/>
    <w:rsid w:val="00735A2E"/>
    <w:rsid w:val="00742048"/>
    <w:rsid w:val="00747EC4"/>
    <w:rsid w:val="007867C9"/>
    <w:rsid w:val="007917A0"/>
    <w:rsid w:val="007A2269"/>
    <w:rsid w:val="007C14CC"/>
    <w:rsid w:val="007D5ECE"/>
    <w:rsid w:val="007E1D7B"/>
    <w:rsid w:val="007F40D8"/>
    <w:rsid w:val="0080274A"/>
    <w:rsid w:val="00815773"/>
    <w:rsid w:val="008253B4"/>
    <w:rsid w:val="00827B6F"/>
    <w:rsid w:val="00833715"/>
    <w:rsid w:val="00844168"/>
    <w:rsid w:val="0086004A"/>
    <w:rsid w:val="00866458"/>
    <w:rsid w:val="008910BC"/>
    <w:rsid w:val="008B3999"/>
    <w:rsid w:val="008B5203"/>
    <w:rsid w:val="008C7D12"/>
    <w:rsid w:val="008D2D5E"/>
    <w:rsid w:val="008E0BB0"/>
    <w:rsid w:val="008E319F"/>
    <w:rsid w:val="008F2FD9"/>
    <w:rsid w:val="00905643"/>
    <w:rsid w:val="0090615F"/>
    <w:rsid w:val="00927A87"/>
    <w:rsid w:val="0096155E"/>
    <w:rsid w:val="00987BAF"/>
    <w:rsid w:val="009918EF"/>
    <w:rsid w:val="00996156"/>
    <w:rsid w:val="009C225F"/>
    <w:rsid w:val="009C240C"/>
    <w:rsid w:val="009C3695"/>
    <w:rsid w:val="009C3BF1"/>
    <w:rsid w:val="009E11F1"/>
    <w:rsid w:val="009F4212"/>
    <w:rsid w:val="00A01AD1"/>
    <w:rsid w:val="00A16321"/>
    <w:rsid w:val="00A259F2"/>
    <w:rsid w:val="00A320D8"/>
    <w:rsid w:val="00A501F1"/>
    <w:rsid w:val="00A51A3D"/>
    <w:rsid w:val="00A60018"/>
    <w:rsid w:val="00A610E0"/>
    <w:rsid w:val="00A63B69"/>
    <w:rsid w:val="00A96AB7"/>
    <w:rsid w:val="00AA3AE5"/>
    <w:rsid w:val="00AC0496"/>
    <w:rsid w:val="00AC73EB"/>
    <w:rsid w:val="00AD195F"/>
    <w:rsid w:val="00AE19B3"/>
    <w:rsid w:val="00AF43ED"/>
    <w:rsid w:val="00B037BF"/>
    <w:rsid w:val="00B03BF7"/>
    <w:rsid w:val="00B150E8"/>
    <w:rsid w:val="00B409BF"/>
    <w:rsid w:val="00B6017D"/>
    <w:rsid w:val="00BA04BE"/>
    <w:rsid w:val="00BA4D6B"/>
    <w:rsid w:val="00BA76D1"/>
    <w:rsid w:val="00BB606B"/>
    <w:rsid w:val="00BC1E4F"/>
    <w:rsid w:val="00BE1525"/>
    <w:rsid w:val="00BE2A48"/>
    <w:rsid w:val="00BE2D87"/>
    <w:rsid w:val="00C039CC"/>
    <w:rsid w:val="00C22CDF"/>
    <w:rsid w:val="00C23277"/>
    <w:rsid w:val="00C3127F"/>
    <w:rsid w:val="00C473B3"/>
    <w:rsid w:val="00C54802"/>
    <w:rsid w:val="00C57DFE"/>
    <w:rsid w:val="00C63BBD"/>
    <w:rsid w:val="00C8261D"/>
    <w:rsid w:val="00C82A5C"/>
    <w:rsid w:val="00C90FD6"/>
    <w:rsid w:val="00CA1157"/>
    <w:rsid w:val="00CB182A"/>
    <w:rsid w:val="00CE064E"/>
    <w:rsid w:val="00CE6861"/>
    <w:rsid w:val="00CF0E1A"/>
    <w:rsid w:val="00CF2181"/>
    <w:rsid w:val="00D10CD2"/>
    <w:rsid w:val="00D175AB"/>
    <w:rsid w:val="00D20102"/>
    <w:rsid w:val="00D20990"/>
    <w:rsid w:val="00D23FA1"/>
    <w:rsid w:val="00D26CB5"/>
    <w:rsid w:val="00D31138"/>
    <w:rsid w:val="00D4609C"/>
    <w:rsid w:val="00D528D7"/>
    <w:rsid w:val="00D52B35"/>
    <w:rsid w:val="00D533F4"/>
    <w:rsid w:val="00D60FD8"/>
    <w:rsid w:val="00D61643"/>
    <w:rsid w:val="00D81394"/>
    <w:rsid w:val="00D8366A"/>
    <w:rsid w:val="00D968C1"/>
    <w:rsid w:val="00DB1088"/>
    <w:rsid w:val="00DC3BB1"/>
    <w:rsid w:val="00DD4086"/>
    <w:rsid w:val="00DE72A8"/>
    <w:rsid w:val="00E0788C"/>
    <w:rsid w:val="00E14E3F"/>
    <w:rsid w:val="00E1700E"/>
    <w:rsid w:val="00E2656A"/>
    <w:rsid w:val="00E55C4E"/>
    <w:rsid w:val="00E60CD1"/>
    <w:rsid w:val="00E77F60"/>
    <w:rsid w:val="00E850C6"/>
    <w:rsid w:val="00E87D03"/>
    <w:rsid w:val="00E93A90"/>
    <w:rsid w:val="00E97707"/>
    <w:rsid w:val="00E97804"/>
    <w:rsid w:val="00EA4553"/>
    <w:rsid w:val="00EA5128"/>
    <w:rsid w:val="00EA6853"/>
    <w:rsid w:val="00EC2965"/>
    <w:rsid w:val="00EC6B15"/>
    <w:rsid w:val="00EE0D6B"/>
    <w:rsid w:val="00F07AF7"/>
    <w:rsid w:val="00F12E10"/>
    <w:rsid w:val="00F27066"/>
    <w:rsid w:val="00F342C2"/>
    <w:rsid w:val="00F4266C"/>
    <w:rsid w:val="00F610E8"/>
    <w:rsid w:val="00F62244"/>
    <w:rsid w:val="00F71159"/>
    <w:rsid w:val="00F94F7A"/>
    <w:rsid w:val="00FA38B3"/>
    <w:rsid w:val="00FA4600"/>
    <w:rsid w:val="00FA71EC"/>
    <w:rsid w:val="00FB0BB2"/>
    <w:rsid w:val="00FE3463"/>
    <w:rsid w:val="00FE506E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06E"/>
  </w:style>
  <w:style w:type="paragraph" w:styleId="1">
    <w:name w:val="heading 1"/>
    <w:basedOn w:val="a0"/>
    <w:next w:val="a0"/>
    <w:link w:val="10"/>
    <w:qFormat/>
    <w:rsid w:val="007C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3A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0"/>
    <w:next w:val="a0"/>
    <w:link w:val="31"/>
    <w:unhideWhenUsed/>
    <w:qFormat/>
    <w:rsid w:val="003A7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3A725E"/>
    <w:pPr>
      <w:keepNext/>
      <w:tabs>
        <w:tab w:val="left" w:pos="48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heading 5"/>
    <w:basedOn w:val="a0"/>
    <w:next w:val="a0"/>
    <w:link w:val="51"/>
    <w:qFormat/>
    <w:rsid w:val="00D23FA1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3A7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C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3A7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1"/>
    <w:link w:val="30"/>
    <w:rsid w:val="003A7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rsid w:val="003A725E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аголовок 5 Знак"/>
    <w:basedOn w:val="a1"/>
    <w:link w:val="50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A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A725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C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3A725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List Paragraph"/>
    <w:basedOn w:val="a0"/>
    <w:uiPriority w:val="99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nhideWhenUsed/>
    <w:rsid w:val="00AA3AE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A3AE5"/>
  </w:style>
  <w:style w:type="paragraph" w:styleId="32">
    <w:name w:val="Body Text Indent 3"/>
    <w:basedOn w:val="a0"/>
    <w:link w:val="33"/>
    <w:unhideWhenUsed/>
    <w:rsid w:val="007C14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7C14CC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0E1A"/>
  </w:style>
  <w:style w:type="paragraph" w:styleId="a9">
    <w:name w:val="footer"/>
    <w:basedOn w:val="a0"/>
    <w:link w:val="aa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0E1A"/>
  </w:style>
  <w:style w:type="paragraph" w:styleId="ab">
    <w:name w:val="Subtitle"/>
    <w:basedOn w:val="a0"/>
    <w:next w:val="a0"/>
    <w:link w:val="ac"/>
    <w:uiPriority w:val="11"/>
    <w:qFormat/>
    <w:rsid w:val="00C90FD6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ac">
    <w:name w:val="Подзаголовок Знак"/>
    <w:basedOn w:val="a1"/>
    <w:link w:val="ab"/>
    <w:uiPriority w:val="11"/>
    <w:rsid w:val="00C90FD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ad">
    <w:name w:val="Body Text Indent"/>
    <w:basedOn w:val="a0"/>
    <w:link w:val="ae"/>
    <w:semiHidden/>
    <w:unhideWhenUsed/>
    <w:rsid w:val="005743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743EB"/>
  </w:style>
  <w:style w:type="paragraph" w:styleId="a">
    <w:name w:val="List Bullet"/>
    <w:basedOn w:val="a0"/>
    <w:autoRedefine/>
    <w:semiHidden/>
    <w:rsid w:val="003A725E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semiHidden/>
    <w:rsid w:val="003A725E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0"/>
    <w:autoRedefine/>
    <w:semiHidden/>
    <w:rsid w:val="003A725E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0"/>
    <w:autoRedefine/>
    <w:semiHidden/>
    <w:rsid w:val="003A725E"/>
    <w:pPr>
      <w:widowControl w:val="0"/>
      <w:numPr>
        <w:numId w:val="1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Bullet 5"/>
    <w:basedOn w:val="a0"/>
    <w:autoRedefine/>
    <w:semiHidden/>
    <w:rsid w:val="003A725E"/>
    <w:pPr>
      <w:widowControl w:val="0"/>
      <w:numPr>
        <w:numId w:val="2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1"/>
    <w:link w:val="35"/>
    <w:semiHidden/>
    <w:rsid w:val="003A72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5">
    <w:name w:val="Body Text 3"/>
    <w:basedOn w:val="a0"/>
    <w:link w:val="34"/>
    <w:semiHidden/>
    <w:rsid w:val="003A72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1"/>
    <w:link w:val="25"/>
    <w:semiHidden/>
    <w:rsid w:val="003A725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semiHidden/>
    <w:rsid w:val="003A7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3A725E"/>
    <w:pPr>
      <w:jc w:val="center"/>
      <w:outlineLvl w:val="9"/>
    </w:pPr>
    <w:rPr>
      <w:rFonts w:ascii="Cambria" w:eastAsia="Times New Roman" w:hAnsi="Cambria" w:cs="Times New Roman"/>
      <w:b w:val="0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3A725E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3A725E"/>
    <w:pPr>
      <w:tabs>
        <w:tab w:val="right" w:leader="dot" w:pos="9628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36">
    <w:name w:val="toc 3"/>
    <w:basedOn w:val="a0"/>
    <w:next w:val="a0"/>
    <w:autoRedefine/>
    <w:uiPriority w:val="39"/>
    <w:unhideWhenUsed/>
    <w:rsid w:val="003A72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A725E"/>
    <w:rPr>
      <w:color w:val="0000FF"/>
      <w:u w:val="single"/>
    </w:rPr>
  </w:style>
  <w:style w:type="paragraph" w:styleId="af1">
    <w:name w:val="Normal (Web)"/>
    <w:basedOn w:val="a0"/>
    <w:uiPriority w:val="99"/>
    <w:rsid w:val="003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semiHidden/>
    <w:rsid w:val="003A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A725E"/>
    <w:rPr>
      <w:rFonts w:ascii="Times New Roman" w:eastAsia="Times New Roman" w:hAnsi="Times New Roman" w:cs="Times New Roman"/>
      <w:sz w:val="20"/>
      <w:szCs w:val="20"/>
    </w:rPr>
  </w:style>
  <w:style w:type="paragraph" w:customStyle="1" w:styleId="short1">
    <w:name w:val="short1"/>
    <w:basedOn w:val="a0"/>
    <w:rsid w:val="003A725E"/>
    <w:pPr>
      <w:spacing w:before="75" w:after="30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error2">
    <w:name w:val="js_error2"/>
    <w:rsid w:val="003A725E"/>
    <w:rPr>
      <w:vanish/>
      <w:webHidden w:val="0"/>
      <w:specVanish w:val="0"/>
    </w:rPr>
  </w:style>
  <w:style w:type="character" w:customStyle="1" w:styleId="highlight2">
    <w:name w:val="highlight2"/>
    <w:rsid w:val="003A725E"/>
    <w:rPr>
      <w:color w:val="2D83C2"/>
    </w:rPr>
  </w:style>
  <w:style w:type="paragraph" w:customStyle="1" w:styleId="snippet">
    <w:name w:val="snippet"/>
    <w:basedOn w:val="a0"/>
    <w:rsid w:val="003A725E"/>
    <w:pPr>
      <w:spacing w:before="19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0"/>
    <w:rsid w:val="003A725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34"/>
    <w:qFormat/>
    <w:rsid w:val="003A72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3A725E"/>
  </w:style>
  <w:style w:type="character" w:styleId="af4">
    <w:name w:val="Strong"/>
    <w:uiPriority w:val="22"/>
    <w:qFormat/>
    <w:rsid w:val="003A725E"/>
    <w:rPr>
      <w:b/>
      <w:bCs/>
    </w:rPr>
  </w:style>
  <w:style w:type="paragraph" w:styleId="af5">
    <w:name w:val="Title"/>
    <w:basedOn w:val="a0"/>
    <w:link w:val="af6"/>
    <w:qFormat/>
    <w:rsid w:val="003A725E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</w:rPr>
  </w:style>
  <w:style w:type="character" w:customStyle="1" w:styleId="af6">
    <w:name w:val="Название Знак"/>
    <w:basedOn w:val="a1"/>
    <w:link w:val="af5"/>
    <w:rsid w:val="003A725E"/>
    <w:rPr>
      <w:rFonts w:ascii="Arial Black" w:eastAsia="Times New Roman" w:hAnsi="Arial Black" w:cs="Arial"/>
      <w:sz w:val="32"/>
      <w:szCs w:val="32"/>
    </w:rPr>
  </w:style>
  <w:style w:type="character" w:customStyle="1" w:styleId="w">
    <w:name w:val="w"/>
    <w:basedOn w:val="a1"/>
    <w:rsid w:val="00DD4086"/>
  </w:style>
  <w:style w:type="table" w:styleId="af7">
    <w:name w:val="Table Grid"/>
    <w:basedOn w:val="a2"/>
    <w:rsid w:val="00F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0"/>
    <w:link w:val="af9"/>
    <w:uiPriority w:val="99"/>
    <w:semiHidden/>
    <w:unhideWhenUsed/>
    <w:rsid w:val="0057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57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BF66-09CC-4E48-AF85-E67412B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179</cp:revision>
  <dcterms:created xsi:type="dcterms:W3CDTF">2017-04-10T13:43:00Z</dcterms:created>
  <dcterms:modified xsi:type="dcterms:W3CDTF">2005-12-31T23:32:00Z</dcterms:modified>
</cp:coreProperties>
</file>